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"Конституционное право зарубежных стран"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ТЕМА № </w:t>
      </w:r>
      <w:r w:rsidR="005608B9">
        <w:rPr>
          <w:rFonts w:ascii="Times New Roman" w:hAnsi="Times New Roman"/>
          <w:b/>
          <w:sz w:val="24"/>
          <w:szCs w:val="24"/>
        </w:rPr>
        <w:t>14</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5608B9">
      <w:pPr>
        <w:spacing w:after="0" w:line="240" w:lineRule="auto"/>
        <w:jc w:val="center"/>
        <w:rPr>
          <w:rFonts w:ascii="Times New Roman" w:hAnsi="Times New Roman"/>
          <w:sz w:val="24"/>
          <w:szCs w:val="24"/>
        </w:rPr>
      </w:pPr>
      <w:r>
        <w:rPr>
          <w:rFonts w:ascii="Times New Roman" w:hAnsi="Times New Roman"/>
          <w:sz w:val="24"/>
          <w:szCs w:val="24"/>
        </w:rPr>
        <w:t>«</w:t>
      </w:r>
      <w:r w:rsidR="005608B9">
        <w:rPr>
          <w:rFonts w:ascii="Times New Roman" w:hAnsi="Times New Roman"/>
          <w:b/>
          <w:sz w:val="24"/>
          <w:szCs w:val="24"/>
        </w:rPr>
        <w:t>Основы конституционного права Китая</w:t>
      </w:r>
      <w:r>
        <w:rPr>
          <w:rFonts w:ascii="Times New Roman" w:hAnsi="Times New Roman"/>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Преподаватель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"____"_____________2019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2019 г.</w:t>
      </w:r>
    </w:p>
    <w:p w:rsidR="005608B9" w:rsidRDefault="005608B9" w:rsidP="005608B9">
      <w:pPr>
        <w:spacing w:after="0" w:line="240" w:lineRule="auto"/>
        <w:jc w:val="center"/>
        <w:rPr>
          <w:rFonts w:ascii="Times New Roman" w:hAnsi="Times New Roman"/>
          <w:b/>
          <w:sz w:val="24"/>
          <w:szCs w:val="24"/>
        </w:rPr>
      </w:pPr>
      <w:r>
        <w:rPr>
          <w:rFonts w:ascii="Times New Roman" w:hAnsi="Times New Roman"/>
          <w:b/>
          <w:sz w:val="24"/>
          <w:szCs w:val="24"/>
        </w:rPr>
        <w:lastRenderedPageBreak/>
        <w:t>Тема №14.Основы конституционного права Китая.</w:t>
      </w:r>
    </w:p>
    <w:p w:rsidR="005608B9" w:rsidRDefault="005608B9" w:rsidP="005608B9">
      <w:pPr>
        <w:spacing w:after="0" w:line="240" w:lineRule="auto"/>
        <w:jc w:val="center"/>
        <w:rPr>
          <w:rFonts w:ascii="Times New Roman" w:hAnsi="Times New Roman"/>
          <w:b/>
          <w:sz w:val="24"/>
          <w:szCs w:val="24"/>
        </w:rPr>
      </w:pPr>
    </w:p>
    <w:p w:rsidR="005608B9" w:rsidRDefault="005608B9" w:rsidP="005608B9">
      <w:pPr>
        <w:pStyle w:val="a3"/>
        <w:spacing w:before="0" w:beforeAutospacing="0" w:after="0" w:afterAutospacing="0"/>
        <w:jc w:val="both"/>
        <w:rPr>
          <w:color w:val="000000"/>
        </w:rPr>
      </w:pPr>
      <w:r w:rsidRPr="005608B9">
        <w:rPr>
          <w:color w:val="000000"/>
          <w:shd w:val="clear" w:color="auto" w:fill="FFFFFF"/>
        </w:rPr>
        <w:t xml:space="preserve">            </w:t>
      </w:r>
      <w:r>
        <w:rPr>
          <w:color w:val="000000"/>
          <w:u w:val="single"/>
          <w:shd w:val="clear" w:color="auto" w:fill="FFFFFF"/>
        </w:rPr>
        <w:t>Целью</w:t>
      </w:r>
      <w:r>
        <w:rPr>
          <w:color w:val="000000"/>
          <w:shd w:val="clear" w:color="auto" w:fill="FFFFFF"/>
        </w:rPr>
        <w:t xml:space="preserve"> практического занятия является формирование  у студентов представления об </w:t>
      </w:r>
      <w:r>
        <w:t>основах конституционного строя Китая,</w:t>
      </w:r>
      <w:r>
        <w:rPr>
          <w:color w:val="000000"/>
        </w:rPr>
        <w:t xml:space="preserve"> активизировать познавательную деятельность обучающихся, систематизировать и углубить знания обучающихся в отрасли конституционного права, сформировать владение знаниями об основах конституционного строя Китая.</w:t>
      </w:r>
    </w:p>
    <w:p w:rsidR="005608B9" w:rsidRDefault="005608B9" w:rsidP="005608B9">
      <w:pPr>
        <w:spacing w:after="0" w:line="240" w:lineRule="auto"/>
        <w:jc w:val="center"/>
        <w:rPr>
          <w:rFonts w:ascii="Times New Roman" w:hAnsi="Times New Roman"/>
          <w:sz w:val="24"/>
          <w:szCs w:val="24"/>
        </w:rPr>
      </w:pPr>
      <w:r>
        <w:rPr>
          <w:rFonts w:ascii="Times New Roman" w:hAnsi="Times New Roman"/>
          <w:sz w:val="24"/>
          <w:szCs w:val="24"/>
        </w:rPr>
        <w:t>1.ЛОГИКО-СТРУКТУРНЫЙ ПЛАН:</w:t>
      </w:r>
    </w:p>
    <w:p w:rsidR="005608B9" w:rsidRDefault="005608B9" w:rsidP="005608B9">
      <w:pPr>
        <w:spacing w:after="0" w:line="240" w:lineRule="auto"/>
        <w:jc w:val="center"/>
        <w:rPr>
          <w:rFonts w:ascii="Times New Roman" w:hAnsi="Times New Roman"/>
          <w:sz w:val="24"/>
          <w:szCs w:val="24"/>
        </w:rPr>
      </w:pPr>
    </w:p>
    <w:p w:rsidR="005608B9" w:rsidRDefault="005608B9" w:rsidP="005608B9">
      <w:pPr>
        <w:pStyle w:val="a4"/>
        <w:spacing w:after="0"/>
        <w:jc w:val="both"/>
        <w:rPr>
          <w:bCs/>
          <w:iCs/>
          <w:color w:val="000000"/>
        </w:rPr>
      </w:pPr>
      <w:r>
        <w:rPr>
          <w:bCs/>
          <w:iCs/>
          <w:color w:val="000000"/>
        </w:rPr>
        <w:t xml:space="preserve">1. Конституция Китайской Народной Республики: общая характеристика. </w:t>
      </w:r>
    </w:p>
    <w:p w:rsidR="005608B9" w:rsidRDefault="005608B9" w:rsidP="005608B9">
      <w:pPr>
        <w:pStyle w:val="a4"/>
        <w:spacing w:after="0"/>
        <w:jc w:val="both"/>
        <w:rPr>
          <w:bCs/>
          <w:iCs/>
          <w:color w:val="000000"/>
        </w:rPr>
      </w:pPr>
      <w:r>
        <w:rPr>
          <w:bCs/>
          <w:iCs/>
          <w:color w:val="000000"/>
        </w:rPr>
        <w:t>2. Основные права и обязанности граждан.</w:t>
      </w:r>
    </w:p>
    <w:p w:rsidR="005608B9" w:rsidRDefault="005608B9" w:rsidP="005608B9">
      <w:pPr>
        <w:pStyle w:val="a4"/>
        <w:spacing w:after="0"/>
        <w:jc w:val="both"/>
        <w:rPr>
          <w:bCs/>
          <w:iCs/>
          <w:color w:val="000000"/>
        </w:rPr>
      </w:pPr>
      <w:r>
        <w:rPr>
          <w:bCs/>
          <w:iCs/>
          <w:color w:val="000000"/>
        </w:rPr>
        <w:t>3. Политические партии и общественные объединения.</w:t>
      </w:r>
    </w:p>
    <w:p w:rsidR="005608B9" w:rsidRDefault="005608B9" w:rsidP="005608B9">
      <w:pPr>
        <w:pStyle w:val="a4"/>
        <w:spacing w:after="0"/>
        <w:jc w:val="both"/>
        <w:rPr>
          <w:bCs/>
          <w:iCs/>
          <w:color w:val="000000"/>
        </w:rPr>
      </w:pPr>
      <w:r>
        <w:rPr>
          <w:bCs/>
          <w:iCs/>
          <w:color w:val="000000"/>
        </w:rPr>
        <w:t>4. Высшие (центральные) органы государственной власти КНР.</w:t>
      </w:r>
    </w:p>
    <w:p w:rsidR="005608B9" w:rsidRDefault="005608B9" w:rsidP="005608B9">
      <w:pPr>
        <w:pStyle w:val="a4"/>
        <w:spacing w:after="0"/>
        <w:jc w:val="both"/>
        <w:rPr>
          <w:bCs/>
          <w:iCs/>
          <w:color w:val="000000"/>
        </w:rPr>
      </w:pPr>
      <w:r>
        <w:rPr>
          <w:bCs/>
          <w:iCs/>
          <w:color w:val="000000"/>
        </w:rPr>
        <w:t>5. Административно-территориальное устройство и национальная автономия в КНР.</w:t>
      </w:r>
    </w:p>
    <w:p w:rsidR="005608B9" w:rsidRDefault="005608B9" w:rsidP="005608B9">
      <w:pPr>
        <w:spacing w:after="0" w:line="240" w:lineRule="auto"/>
        <w:jc w:val="both"/>
        <w:rPr>
          <w:rFonts w:ascii="Times New Roman" w:hAnsi="Times New Roman"/>
          <w:sz w:val="24"/>
          <w:szCs w:val="24"/>
        </w:rPr>
      </w:pPr>
    </w:p>
    <w:p w:rsidR="005608B9" w:rsidRDefault="005608B9" w:rsidP="005608B9">
      <w:pPr>
        <w:spacing w:after="0" w:line="240" w:lineRule="auto"/>
        <w:jc w:val="center"/>
        <w:rPr>
          <w:rFonts w:ascii="Times New Roman" w:hAnsi="Times New Roman"/>
          <w:sz w:val="24"/>
          <w:szCs w:val="24"/>
        </w:rPr>
      </w:pPr>
      <w:r>
        <w:rPr>
          <w:rFonts w:ascii="Times New Roman" w:hAnsi="Times New Roman"/>
          <w:sz w:val="24"/>
          <w:szCs w:val="24"/>
        </w:rPr>
        <w:t xml:space="preserve">     2. МЕТОДИЧЕСКИЕ РЕКОМЕНДАЦИИ:</w:t>
      </w:r>
    </w:p>
    <w:p w:rsidR="005608B9" w:rsidRDefault="005608B9" w:rsidP="005608B9">
      <w:pPr>
        <w:spacing w:after="0" w:line="240" w:lineRule="auto"/>
        <w:jc w:val="center"/>
        <w:rPr>
          <w:rFonts w:ascii="Times New Roman" w:hAnsi="Times New Roman"/>
          <w:sz w:val="24"/>
          <w:szCs w:val="24"/>
        </w:rPr>
      </w:pPr>
    </w:p>
    <w:p w:rsidR="005608B9" w:rsidRDefault="005608B9" w:rsidP="005608B9">
      <w:pPr>
        <w:spacing w:after="0" w:line="240" w:lineRule="auto"/>
        <w:jc w:val="both"/>
        <w:rPr>
          <w:rFonts w:ascii="Times New Roman" w:hAnsi="Times New Roman"/>
          <w:sz w:val="24"/>
          <w:szCs w:val="24"/>
        </w:rPr>
      </w:pPr>
      <w:r>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 а именно:</w:t>
      </w:r>
    </w:p>
    <w:p w:rsidR="005608B9" w:rsidRDefault="005608B9" w:rsidP="005608B9">
      <w:pPr>
        <w:pStyle w:val="a3"/>
        <w:shd w:val="clear" w:color="auto" w:fill="FFFFFF"/>
        <w:spacing w:before="0" w:beforeAutospacing="0" w:after="0" w:afterAutospacing="0"/>
        <w:jc w:val="both"/>
        <w:textAlignment w:val="baseline"/>
      </w:pPr>
      <w:r>
        <w:rPr>
          <w:color w:val="000000"/>
          <w:shd w:val="clear" w:color="auto" w:fill="FFFFFF"/>
        </w:rPr>
        <w:t xml:space="preserve">        - р</w:t>
      </w:r>
      <w:r>
        <w:rPr>
          <w:color w:val="000000"/>
        </w:rPr>
        <w:t>ассматривая первый вопрос, необходимо начать с того,</w:t>
      </w:r>
      <w:r>
        <w:t xml:space="preserve">  что  действующая Конституция, разработанная специальной комиссией, была принята на сессии Всекитайского собрания народных представителей 4 декабря 1982 г. Конституция состоит из 138 статей, объединенных в четыре главы.  Далее студенты раскрывают характерные черты Конституции КНР.</w:t>
      </w:r>
    </w:p>
    <w:p w:rsidR="005608B9" w:rsidRDefault="005608B9" w:rsidP="005608B9">
      <w:pPr>
        <w:pStyle w:val="a3"/>
        <w:shd w:val="clear" w:color="auto" w:fill="FFFFFF"/>
        <w:spacing w:before="0" w:beforeAutospacing="0" w:after="0" w:afterAutospacing="0"/>
        <w:jc w:val="both"/>
        <w:textAlignment w:val="baseline"/>
      </w:pPr>
      <w:r>
        <w:t xml:space="preserve">- При рассмотрении второго вопроса </w:t>
      </w:r>
      <w:r>
        <w:rPr>
          <w:bCs/>
          <w:iCs/>
          <w:color w:val="000000"/>
        </w:rPr>
        <w:t>студенты поясняют, что</w:t>
      </w:r>
      <w:r>
        <w:t xml:space="preserve"> основы правового положения человека и гражданина выражают социалистический характер китайской государственной идеологии, что закреплено в гл. 1 и 2 Конституции КНР. К принципам правового положения личности относятся: равенство граждан перед законом, равноправие мужчины и женщины, не нанесение гражданами при осуществлении своих прав и свобод ущерба интересам государства, общества и коллективов, законным правам других граждан. Далее студенты переходят к характеристике основных  прав и обязанностей граждан закрепленных в Конституции КНР.</w:t>
      </w:r>
    </w:p>
    <w:p w:rsidR="005608B9" w:rsidRDefault="005608B9" w:rsidP="005608B9">
      <w:pPr>
        <w:pStyle w:val="a3"/>
        <w:shd w:val="clear" w:color="auto" w:fill="FFFFFF"/>
        <w:spacing w:before="0" w:beforeAutospacing="0" w:after="0" w:afterAutospacing="0"/>
        <w:jc w:val="both"/>
        <w:textAlignment w:val="baseline"/>
      </w:pPr>
      <w:r>
        <w:rPr>
          <w:iCs/>
          <w:color w:val="000000"/>
        </w:rPr>
        <w:t xml:space="preserve">    - В рамках третьего вопроса</w:t>
      </w:r>
      <w:r>
        <w:rPr>
          <w:color w:val="000000"/>
        </w:rPr>
        <w:t> необходимо начать ответ с того, что</w:t>
      </w:r>
      <w:r>
        <w:t xml:space="preserve"> в стране существует фиктивная многопартийная система, так как КНР, созданная китайскими коммунистами при поддержке большинства народа, является социалистическим государством. В этих условиях не может существовать традиционная многопартийность. В привилегированном положении находится Коммунистическая партия Китая (КПК), основанная в 1921 г. и построенная на жестких централизованных началах. После чего студенты раскрывают особенности партийной системы КНР.</w:t>
      </w:r>
    </w:p>
    <w:p w:rsidR="005608B9" w:rsidRDefault="005608B9" w:rsidP="005608B9">
      <w:pPr>
        <w:pStyle w:val="a3"/>
        <w:shd w:val="clear" w:color="auto" w:fill="FFFFFF"/>
        <w:spacing w:before="0" w:beforeAutospacing="0" w:after="0" w:afterAutospacing="0"/>
        <w:jc w:val="both"/>
        <w:textAlignment w:val="baseline"/>
      </w:pPr>
      <w:r>
        <w:rPr>
          <w:color w:val="000000"/>
        </w:rPr>
        <w:t xml:space="preserve">- </w:t>
      </w:r>
      <w:r>
        <w:rPr>
          <w:color w:val="000000"/>
          <w:shd w:val="clear" w:color="auto" w:fill="FFFFFF"/>
        </w:rPr>
        <w:t>Р</w:t>
      </w:r>
      <w:r>
        <w:rPr>
          <w:color w:val="000000"/>
        </w:rPr>
        <w:t xml:space="preserve">ассматривая четвертый вопрос </w:t>
      </w:r>
      <w:r>
        <w:t>студентам необходимо пояснить,  что к высшим органам государственной власти КНР относятся Всекитайское собрание народных представителей, его Постоянный комитет, председатель КНР, Государственный совет, Верховный народный суд. Согласно Конституции КНР вся полнота власти принадлежит собраниям народных представителей. Далее обучающимся необходимо перечислить полномочия и состав вышеназванных органов государственной власти КНР.</w:t>
      </w:r>
    </w:p>
    <w:p w:rsidR="005608B9" w:rsidRDefault="005608B9" w:rsidP="005608B9">
      <w:pPr>
        <w:pStyle w:val="a3"/>
        <w:shd w:val="clear" w:color="auto" w:fill="FFFFFF"/>
        <w:spacing w:before="0" w:beforeAutospacing="0" w:after="0" w:afterAutospacing="0"/>
        <w:jc w:val="both"/>
        <w:textAlignment w:val="baseline"/>
      </w:pPr>
      <w:r>
        <w:rPr>
          <w:iCs/>
          <w:color w:val="000000"/>
        </w:rPr>
        <w:t xml:space="preserve">         - При ответе на пятый вопрос студентам следует указать, что </w:t>
      </w:r>
      <w:r>
        <w:t>современный Китай - унитарное государство, построенное на централизованных началах. Он характеризуется многонациональным (полиэтническим) составом населения, хотя примерно 93% - этнические китайцы (ханьци). Далее студенты характеризуют трехуровневую систему административно-территориального устройства КНР.</w:t>
      </w:r>
    </w:p>
    <w:p w:rsidR="005608B9" w:rsidRDefault="005608B9" w:rsidP="005608B9">
      <w:pPr>
        <w:pStyle w:val="a3"/>
        <w:shd w:val="clear" w:color="auto" w:fill="FFFFFF"/>
        <w:spacing w:before="0" w:beforeAutospacing="0" w:after="0" w:afterAutospacing="0"/>
        <w:jc w:val="both"/>
        <w:textAlignment w:val="baseline"/>
      </w:pPr>
    </w:p>
    <w:p w:rsidR="005608B9" w:rsidRDefault="005608B9" w:rsidP="005608B9">
      <w:pPr>
        <w:autoSpaceDE w:val="0"/>
        <w:autoSpaceDN w:val="0"/>
        <w:adjustRightInd w:val="0"/>
        <w:spacing w:after="0" w:line="240" w:lineRule="auto"/>
        <w:jc w:val="center"/>
        <w:rPr>
          <w:rFonts w:ascii="Times New Roman" w:hAnsi="Times New Roman"/>
          <w:b/>
          <w:sz w:val="24"/>
          <w:szCs w:val="24"/>
          <w:u w:val="single"/>
        </w:rPr>
      </w:pPr>
      <w:r>
        <w:rPr>
          <w:rFonts w:ascii="Times New Roman" w:hAnsi="Times New Roman"/>
          <w:b/>
          <w:sz w:val="24"/>
          <w:szCs w:val="24"/>
          <w:u w:val="single"/>
        </w:rPr>
        <w:t>Доклады:</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lastRenderedPageBreak/>
        <w:t>1. Права человека в Китайской Народной Республике.</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2. Конституционное развитие Китая после Второй мировой войны. Характеристика действующей Конституции Китайской Народной Республики.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3. Особенности политической системы Китайской Народной Республики. Роль Коммунистической партии. Единый фронт и Народный политический консультативный совет Китая.</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4. Особенности избирательной системы Китайской Народной Республики.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5. Всекитайское собрание народных представителей (ВСНП) и его Постоянный комитет (ПК ВСНП).</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6. Председатель Китайской Народной Республики. Центральный военный совет. Государственный совет.</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7. Судебная система и прокуратура Китайской Народной Республики.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8. Территориальное устройство Китайской Народной Республики. Статус единиц районной национальной автономии и особых административных районов (Гонконга / Сянгана и Аомынь / Макао).</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9. Тайвань (Китайская Республика): противоречивость конституционно-правового и международно-правового статуса. Конституционное устройство.</w:t>
      </w:r>
    </w:p>
    <w:p w:rsidR="005608B9" w:rsidRDefault="005608B9" w:rsidP="005608B9">
      <w:pPr>
        <w:autoSpaceDE w:val="0"/>
        <w:autoSpaceDN w:val="0"/>
        <w:adjustRightInd w:val="0"/>
        <w:spacing w:after="0" w:line="240" w:lineRule="auto"/>
        <w:jc w:val="both"/>
        <w:rPr>
          <w:rFonts w:ascii="Times New Roman" w:hAnsi="Times New Roman"/>
          <w:sz w:val="24"/>
          <w:szCs w:val="24"/>
        </w:rPr>
      </w:pPr>
    </w:p>
    <w:p w:rsidR="005608B9" w:rsidRDefault="005608B9" w:rsidP="005608B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ЗАДАНИЯ</w:t>
      </w:r>
    </w:p>
    <w:p w:rsidR="005608B9" w:rsidRDefault="005608B9" w:rsidP="005608B9">
      <w:pPr>
        <w:autoSpaceDE w:val="0"/>
        <w:autoSpaceDN w:val="0"/>
        <w:adjustRightInd w:val="0"/>
        <w:spacing w:after="0" w:line="240" w:lineRule="auto"/>
        <w:jc w:val="both"/>
        <w:rPr>
          <w:rFonts w:ascii="Times New Roman" w:hAnsi="Times New Roman"/>
          <w:b/>
          <w:bCs/>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i/>
          <w:sz w:val="24"/>
          <w:szCs w:val="24"/>
        </w:rPr>
      </w:pPr>
      <w:r>
        <w:rPr>
          <w:rFonts w:ascii="Times New Roman" w:hAnsi="Times New Roman"/>
          <w:sz w:val="24"/>
          <w:szCs w:val="24"/>
        </w:rPr>
        <w:t xml:space="preserve">1. Дайте общую характеристику Конституции Китайской Народной Республики. </w:t>
      </w:r>
      <w:r>
        <w:rPr>
          <w:rFonts w:ascii="Times New Roman" w:hAnsi="Times New Roman"/>
          <w:i/>
          <w:sz w:val="24"/>
          <w:szCs w:val="24"/>
        </w:rPr>
        <w:t>Какие вы знаете особенности действующей Конституции КНР как конституции социалистической модели? Оцените ее демократический потенциал.</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2. Какие особенности правового статуса личности закреплены в конституционном законодательстве Китайской Народной Республики?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3. В чем заключается особенность национальной автономии в КНР?</w:t>
      </w:r>
    </w:p>
    <w:p w:rsidR="005608B9" w:rsidRDefault="005608B9" w:rsidP="005608B9">
      <w:pPr>
        <w:autoSpaceDE w:val="0"/>
        <w:autoSpaceDN w:val="0"/>
        <w:adjustRightInd w:val="0"/>
        <w:spacing w:after="0" w:line="240" w:lineRule="auto"/>
        <w:ind w:firstLine="284"/>
        <w:jc w:val="both"/>
        <w:rPr>
          <w:rFonts w:ascii="Times New Roman" w:hAnsi="Times New Roman"/>
          <w:i/>
          <w:sz w:val="24"/>
          <w:szCs w:val="24"/>
        </w:rPr>
      </w:pPr>
      <w:r>
        <w:rPr>
          <w:rFonts w:ascii="Times New Roman" w:hAnsi="Times New Roman"/>
          <w:sz w:val="24"/>
          <w:szCs w:val="24"/>
        </w:rPr>
        <w:t xml:space="preserve">4. Поясните смысл следующих терминов: </w:t>
      </w:r>
      <w:r>
        <w:rPr>
          <w:rFonts w:ascii="Times New Roman" w:hAnsi="Times New Roman"/>
          <w:i/>
          <w:sz w:val="24"/>
          <w:szCs w:val="24"/>
        </w:rPr>
        <w:t>автономия, собрание народных представителей, государственный совет КНР, унитарное государство, автономный округ, автономные уезды, автономные волости.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5. Нарисуйте схему выборов во Всекитайское собрание народных представителей (высшей орган государственной власти).</w:t>
      </w:r>
    </w:p>
    <w:p w:rsidR="005608B9" w:rsidRDefault="005608B9" w:rsidP="005608B9">
      <w:pPr>
        <w:autoSpaceDE w:val="0"/>
        <w:autoSpaceDN w:val="0"/>
        <w:adjustRightInd w:val="0"/>
        <w:spacing w:after="0" w:line="240" w:lineRule="auto"/>
        <w:ind w:firstLine="284"/>
        <w:jc w:val="both"/>
        <w:rPr>
          <w:rFonts w:ascii="Times New Roman" w:hAnsi="Times New Roman"/>
          <w:i/>
          <w:iCs/>
          <w:sz w:val="24"/>
          <w:szCs w:val="24"/>
        </w:rPr>
      </w:pPr>
      <w:r>
        <w:rPr>
          <w:rFonts w:ascii="Times New Roman" w:hAnsi="Times New Roman"/>
          <w:sz w:val="24"/>
          <w:szCs w:val="24"/>
        </w:rPr>
        <w:t xml:space="preserve">6. </w:t>
      </w:r>
      <w:r>
        <w:rPr>
          <w:rFonts w:ascii="Times New Roman" w:hAnsi="Times New Roman"/>
          <w:i/>
          <w:iCs/>
          <w:sz w:val="24"/>
          <w:szCs w:val="24"/>
        </w:rPr>
        <w:t>Напишите пропущенное слово:</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Конституция КНР 1982 года состоит из … статей, объединенных в четыре главы; </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согласно  Конституции граждане КНР в старости, в случае болезни или потери …  имеют право на получение от государства и общества …; </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в стране существует фиктивная …  система, так как КНР, созданная коммунистами при поддержке большинства народа, является … государством.</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в Китае действует большое число …, среди которых  союз молодежи, Всекитайская федерация женщин, Всекитайская федерация профсоюзов.</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важное место в системе властных институтов принадлежит … КНР – центральному правительству, являющемуся исполнительным органом верховного органа …; </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местными органами государственной власти являются … административно территориальных единиц и их …; </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самая крупная форма национальной территориальной автономии  - это … .</w:t>
      </w:r>
    </w:p>
    <w:p w:rsidR="005608B9" w:rsidRDefault="005608B9" w:rsidP="005608B9">
      <w:pPr>
        <w:autoSpaceDE w:val="0"/>
        <w:autoSpaceDN w:val="0"/>
        <w:adjustRightInd w:val="0"/>
        <w:spacing w:after="0" w:line="240" w:lineRule="auto"/>
        <w:jc w:val="both"/>
        <w:rPr>
          <w:rFonts w:ascii="Times New Roman" w:hAnsi="Times New Roman"/>
          <w:b/>
          <w:bCs/>
          <w:sz w:val="24"/>
          <w:szCs w:val="24"/>
        </w:rPr>
      </w:pPr>
    </w:p>
    <w:p w:rsidR="005608B9" w:rsidRDefault="005608B9" w:rsidP="005608B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ЗАДАЧИ</w:t>
      </w:r>
    </w:p>
    <w:p w:rsidR="005608B9" w:rsidRDefault="005608B9" w:rsidP="005608B9">
      <w:pPr>
        <w:autoSpaceDE w:val="0"/>
        <w:autoSpaceDN w:val="0"/>
        <w:adjustRightInd w:val="0"/>
        <w:spacing w:after="0" w:line="240" w:lineRule="auto"/>
        <w:jc w:val="both"/>
        <w:rPr>
          <w:rFonts w:ascii="Times New Roman" w:hAnsi="Times New Roman"/>
          <w:b/>
          <w:bCs/>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i/>
          <w:iCs/>
          <w:sz w:val="24"/>
          <w:szCs w:val="24"/>
        </w:rPr>
      </w:pPr>
      <w:r>
        <w:rPr>
          <w:rFonts w:ascii="Times New Roman" w:hAnsi="Times New Roman"/>
          <w:sz w:val="24"/>
          <w:szCs w:val="24"/>
        </w:rPr>
        <w:t xml:space="preserve">1.В соответствии со ст. 2 Конституции Китайской Народной Республики 1982 г. «Вся власть в Китайской Народной Республике принадлежит народу. Народ осуществляет государственную власть через Всекитайское собрание народных представителей и местные собрания народных представителей различных ступеней». </w:t>
      </w:r>
      <w:r>
        <w:rPr>
          <w:rFonts w:ascii="Times New Roman" w:hAnsi="Times New Roman"/>
          <w:i/>
          <w:iCs/>
          <w:sz w:val="24"/>
          <w:szCs w:val="24"/>
        </w:rPr>
        <w:t>Соответствуют ли данные нормы действительности? Есть ли в них противоречия?</w:t>
      </w:r>
    </w:p>
    <w:p w:rsidR="005608B9" w:rsidRDefault="005608B9" w:rsidP="005608B9">
      <w:pPr>
        <w:autoSpaceDE w:val="0"/>
        <w:autoSpaceDN w:val="0"/>
        <w:adjustRightInd w:val="0"/>
        <w:spacing w:after="0" w:line="240" w:lineRule="auto"/>
        <w:ind w:firstLine="284"/>
        <w:jc w:val="both"/>
        <w:rPr>
          <w:rFonts w:ascii="Times New Roman" w:hAnsi="Times New Roman"/>
          <w:i/>
          <w:iCs/>
          <w:sz w:val="24"/>
          <w:szCs w:val="24"/>
        </w:rPr>
      </w:pPr>
      <w:r>
        <w:rPr>
          <w:rFonts w:ascii="Times New Roman" w:hAnsi="Times New Roman"/>
          <w:sz w:val="24"/>
          <w:szCs w:val="24"/>
        </w:rPr>
        <w:lastRenderedPageBreak/>
        <w:t xml:space="preserve">2. В законодательстве КНР отражено существование Единого фронта – объединения всех партий, общественных формирований под руководством КПК. Его организационной формой является Народный политический консультативный совет. В программных документах Единый фронт определяется как широкий патриотический союз различных демократических партий и народных организаций, объединяющий всех социалистических тружеников, поддерживающих социализм, и патриотов, выступающих за объединение Родины.  </w:t>
      </w:r>
      <w:r>
        <w:rPr>
          <w:rFonts w:ascii="Times New Roman" w:hAnsi="Times New Roman"/>
          <w:i/>
          <w:sz w:val="24"/>
          <w:szCs w:val="24"/>
        </w:rPr>
        <w:t>Поставлена ли в КНР задача объединения материкового Китая и острова Тайвань, реализована ли данная задача в наше время</w:t>
      </w:r>
      <w:r>
        <w:rPr>
          <w:rFonts w:ascii="Times New Roman" w:hAnsi="Times New Roman"/>
          <w:i/>
          <w:iCs/>
          <w:sz w:val="24"/>
          <w:szCs w:val="24"/>
        </w:rPr>
        <w:t xml:space="preserve">? </w:t>
      </w:r>
    </w:p>
    <w:p w:rsidR="005608B9" w:rsidRDefault="005608B9" w:rsidP="005608B9">
      <w:pPr>
        <w:autoSpaceDE w:val="0"/>
        <w:autoSpaceDN w:val="0"/>
        <w:adjustRightInd w:val="0"/>
        <w:spacing w:after="0" w:line="240" w:lineRule="auto"/>
        <w:ind w:firstLine="284"/>
        <w:jc w:val="both"/>
        <w:rPr>
          <w:rFonts w:ascii="Times New Roman" w:hAnsi="Times New Roman"/>
          <w:i/>
          <w:iCs/>
          <w:sz w:val="24"/>
          <w:szCs w:val="24"/>
          <w:highlight w:val="yellow"/>
        </w:rPr>
      </w:pPr>
    </w:p>
    <w:p w:rsidR="005608B9" w:rsidRDefault="005608B9" w:rsidP="005608B9">
      <w:pPr>
        <w:autoSpaceDE w:val="0"/>
        <w:autoSpaceDN w:val="0"/>
        <w:adjustRightInd w:val="0"/>
        <w:spacing w:after="0" w:line="240" w:lineRule="auto"/>
        <w:ind w:firstLine="284"/>
        <w:jc w:val="both"/>
        <w:rPr>
          <w:rFonts w:ascii="Times New Roman" w:hAnsi="Times New Roman"/>
          <w:bCs/>
          <w:i/>
          <w:iCs/>
          <w:sz w:val="24"/>
          <w:szCs w:val="24"/>
        </w:rPr>
      </w:pPr>
      <w:r>
        <w:rPr>
          <w:rFonts w:ascii="Times New Roman" w:hAnsi="Times New Roman"/>
          <w:sz w:val="24"/>
          <w:szCs w:val="24"/>
        </w:rPr>
        <w:t>3. Единоличным главой государства КНР является председатель КНР. Существует институт заместителя главы государства – заместитель председателя КНР. Они избираются на сессии ВСНП. На должность председателя КНР может быть избран китайский гражданин, достигший возраста 45 лет и обладающий активным и пассивным избирательным правом</w:t>
      </w:r>
      <w:r>
        <w:rPr>
          <w:rFonts w:ascii="Times New Roman" w:hAnsi="Times New Roman"/>
          <w:b/>
          <w:bCs/>
          <w:i/>
          <w:iCs/>
          <w:sz w:val="24"/>
          <w:szCs w:val="24"/>
        </w:rPr>
        <w:t xml:space="preserve">. </w:t>
      </w:r>
      <w:r>
        <w:rPr>
          <w:rFonts w:ascii="Times New Roman" w:hAnsi="Times New Roman"/>
          <w:bCs/>
          <w:i/>
          <w:iCs/>
          <w:sz w:val="24"/>
          <w:szCs w:val="24"/>
        </w:rPr>
        <w:t>Можно ли утверждать, что в Китае в скрытом виде утвердилась должность президента, существует ли она официально?</w:t>
      </w:r>
    </w:p>
    <w:p w:rsidR="005608B9" w:rsidRDefault="005608B9" w:rsidP="005608B9">
      <w:pPr>
        <w:autoSpaceDE w:val="0"/>
        <w:autoSpaceDN w:val="0"/>
        <w:adjustRightInd w:val="0"/>
        <w:spacing w:after="0" w:line="240" w:lineRule="auto"/>
        <w:ind w:firstLine="284"/>
        <w:jc w:val="both"/>
        <w:rPr>
          <w:rFonts w:ascii="Times New Roman" w:hAnsi="Times New Roman"/>
          <w:bCs/>
          <w:i/>
          <w:iCs/>
          <w:sz w:val="24"/>
          <w:szCs w:val="24"/>
        </w:rPr>
      </w:pPr>
    </w:p>
    <w:p w:rsidR="005608B9" w:rsidRDefault="005608B9" w:rsidP="005608B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ТЕСТЫ</w:t>
      </w:r>
    </w:p>
    <w:p w:rsidR="005608B9" w:rsidRDefault="005608B9" w:rsidP="005608B9">
      <w:pPr>
        <w:autoSpaceDE w:val="0"/>
        <w:autoSpaceDN w:val="0"/>
        <w:adjustRightInd w:val="0"/>
        <w:spacing w:after="0" w:line="240" w:lineRule="auto"/>
        <w:jc w:val="both"/>
        <w:rPr>
          <w:rFonts w:ascii="Times New Roman" w:hAnsi="Times New Roman"/>
          <w:b/>
          <w:bCs/>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i/>
          <w:iCs/>
          <w:sz w:val="24"/>
          <w:szCs w:val="24"/>
        </w:rPr>
      </w:pPr>
      <w:r>
        <w:rPr>
          <w:rFonts w:ascii="Times New Roman" w:hAnsi="Times New Roman"/>
          <w:i/>
          <w:iCs/>
          <w:sz w:val="24"/>
          <w:szCs w:val="24"/>
        </w:rPr>
        <w:t xml:space="preserve">1. </w:t>
      </w:r>
      <w:r>
        <w:rPr>
          <w:rFonts w:ascii="Times New Roman" w:hAnsi="Times New Roman"/>
          <w:i/>
          <w:sz w:val="24"/>
          <w:szCs w:val="24"/>
          <w:shd w:val="clear" w:color="auto" w:fill="FFFFFF"/>
        </w:rPr>
        <w:t>Действующая Конституция КНР, разработанная специальной комиссией, была принята на сессии Всекитайского собрания народных представителей</w:t>
      </w:r>
      <w:r>
        <w:rPr>
          <w:rFonts w:ascii="Times New Roman" w:hAnsi="Times New Roman"/>
          <w:i/>
          <w:iCs/>
          <w:sz w:val="24"/>
          <w:szCs w:val="24"/>
        </w:rPr>
        <w:t>:</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4 декабря 1983;</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4 декабря 1982г.;</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12 марта 1974г.;</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highlight w:val="yellow"/>
        </w:rPr>
      </w:pPr>
      <w:r>
        <w:rPr>
          <w:rFonts w:ascii="Times New Roman" w:hAnsi="Times New Roman"/>
          <w:sz w:val="24"/>
          <w:szCs w:val="24"/>
        </w:rPr>
        <w:t>г) 12 марта 1975г.</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i/>
          <w:iCs/>
          <w:sz w:val="24"/>
          <w:szCs w:val="24"/>
        </w:rPr>
      </w:pPr>
      <w:r>
        <w:rPr>
          <w:rFonts w:ascii="Times New Roman" w:hAnsi="Times New Roman"/>
          <w:i/>
          <w:iCs/>
          <w:sz w:val="24"/>
          <w:szCs w:val="24"/>
        </w:rPr>
        <w:t>2. Какие черты не присущи Конституции КНР:</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Конституция КНР социалистического типа;</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декларируется принадлежность власти народу;</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Конституция устанавливает федеративную форму государственного устройства;</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взят курс на осуществление радикальных социально-экономических реформ.</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b/>
          <w:iCs/>
          <w:sz w:val="24"/>
          <w:szCs w:val="24"/>
        </w:rPr>
      </w:pPr>
      <w:r>
        <w:rPr>
          <w:rFonts w:ascii="Times New Roman" w:hAnsi="Times New Roman"/>
          <w:iCs/>
          <w:sz w:val="24"/>
          <w:szCs w:val="24"/>
        </w:rPr>
        <w:t>3.</w:t>
      </w:r>
      <w:r w:rsidRPr="005608B9">
        <w:rPr>
          <w:rStyle w:val="a6"/>
          <w:rFonts w:ascii="Times New Roman" w:hAnsi="Times New Roman"/>
          <w:b w:val="0"/>
          <w:color w:val="160F19"/>
          <w:sz w:val="24"/>
          <w:szCs w:val="24"/>
          <w:shd w:val="clear" w:color="auto" w:fill="FFFFFF"/>
        </w:rPr>
        <w:t>Среди политических прав и свобод закреплены</w:t>
      </w:r>
      <w:r w:rsidRPr="005608B9">
        <w:rPr>
          <w:rFonts w:ascii="Times New Roman" w:hAnsi="Times New Roman"/>
          <w:b/>
          <w:iCs/>
          <w:sz w:val="24"/>
          <w:szCs w:val="24"/>
        </w:rPr>
        <w:t>:</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а) право на труд; </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право на образование;</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в) </w:t>
      </w:r>
      <w:r>
        <w:rPr>
          <w:rFonts w:ascii="Times New Roman" w:hAnsi="Times New Roman"/>
          <w:color w:val="160F19"/>
          <w:sz w:val="24"/>
          <w:szCs w:val="24"/>
          <w:shd w:val="clear" w:color="auto" w:fill="FFFFFF"/>
        </w:rPr>
        <w:t>свобода вероисповедания;</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право демонстраций.</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iCs/>
          <w:sz w:val="24"/>
          <w:szCs w:val="24"/>
        </w:rPr>
      </w:pPr>
      <w:r>
        <w:rPr>
          <w:rFonts w:ascii="Times New Roman" w:hAnsi="Times New Roman"/>
          <w:iCs/>
          <w:sz w:val="24"/>
          <w:szCs w:val="24"/>
        </w:rPr>
        <w:t xml:space="preserve">4. </w:t>
      </w:r>
      <w:r>
        <w:rPr>
          <w:rFonts w:ascii="Times New Roman" w:hAnsi="Times New Roman"/>
          <w:bCs/>
          <w:color w:val="000000"/>
          <w:sz w:val="24"/>
          <w:szCs w:val="24"/>
        </w:rPr>
        <w:t>В Конституции КНР установлены следующие обязанности</w:t>
      </w:r>
      <w:r>
        <w:rPr>
          <w:rFonts w:ascii="Times New Roman" w:hAnsi="Times New Roman"/>
          <w:iCs/>
          <w:sz w:val="24"/>
          <w:szCs w:val="24"/>
        </w:rPr>
        <w:t>:</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хранить государственную тайну;</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беречь общественную собственность;</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уважать нормы общественной морали;</w:t>
      </w:r>
    </w:p>
    <w:p w:rsidR="005608B9" w:rsidRDefault="005608B9" w:rsidP="005608B9">
      <w:pPr>
        <w:autoSpaceDE w:val="0"/>
        <w:autoSpaceDN w:val="0"/>
        <w:adjustRightInd w:val="0"/>
        <w:spacing w:after="0" w:line="240" w:lineRule="auto"/>
        <w:ind w:firstLine="284"/>
        <w:jc w:val="both"/>
        <w:rPr>
          <w:rFonts w:ascii="Times New Roman" w:hAnsi="Times New Roman"/>
          <w:color w:val="000000"/>
          <w:sz w:val="24"/>
          <w:szCs w:val="24"/>
        </w:rPr>
      </w:pPr>
      <w:r>
        <w:rPr>
          <w:rFonts w:ascii="Times New Roman" w:hAnsi="Times New Roman"/>
          <w:sz w:val="24"/>
          <w:szCs w:val="24"/>
        </w:rPr>
        <w:t xml:space="preserve">г) </w:t>
      </w:r>
      <w:r>
        <w:rPr>
          <w:rFonts w:ascii="Times New Roman" w:hAnsi="Times New Roman"/>
          <w:color w:val="000000"/>
          <w:sz w:val="24"/>
          <w:szCs w:val="24"/>
        </w:rPr>
        <w:t>соблюдать трудовую дисциплину;</w:t>
      </w:r>
    </w:p>
    <w:p w:rsidR="005608B9" w:rsidRDefault="005608B9" w:rsidP="005608B9">
      <w:pPr>
        <w:autoSpaceDE w:val="0"/>
        <w:autoSpaceDN w:val="0"/>
        <w:adjustRightInd w:val="0"/>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д) все перечисленное верно.</w:t>
      </w:r>
    </w:p>
    <w:p w:rsidR="005608B9" w:rsidRDefault="005608B9" w:rsidP="005608B9">
      <w:pPr>
        <w:tabs>
          <w:tab w:val="left" w:pos="2755"/>
        </w:tabs>
        <w:autoSpaceDE w:val="0"/>
        <w:autoSpaceDN w:val="0"/>
        <w:adjustRightInd w:val="0"/>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ab/>
      </w:r>
    </w:p>
    <w:p w:rsidR="005608B9" w:rsidRDefault="005608B9" w:rsidP="005608B9">
      <w:pPr>
        <w:autoSpaceDE w:val="0"/>
        <w:autoSpaceDN w:val="0"/>
        <w:adjustRightInd w:val="0"/>
        <w:spacing w:after="0" w:line="240" w:lineRule="auto"/>
        <w:ind w:firstLine="284"/>
        <w:jc w:val="both"/>
        <w:rPr>
          <w:rFonts w:ascii="Times New Roman" w:hAnsi="Times New Roman"/>
          <w:iCs/>
          <w:sz w:val="24"/>
          <w:szCs w:val="24"/>
        </w:rPr>
      </w:pPr>
      <w:r>
        <w:rPr>
          <w:rFonts w:ascii="Times New Roman" w:hAnsi="Times New Roman"/>
          <w:iCs/>
          <w:sz w:val="24"/>
          <w:szCs w:val="24"/>
        </w:rPr>
        <w:t>5. Основу Крестьянско-рабочей демократической партии составляют:</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рабочие;</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б) </w:t>
      </w:r>
      <w:r>
        <w:rPr>
          <w:rFonts w:ascii="Times New Roman" w:hAnsi="Times New Roman"/>
          <w:iCs/>
          <w:sz w:val="24"/>
          <w:szCs w:val="24"/>
        </w:rPr>
        <w:t>врачи</w:t>
      </w:r>
      <w:r>
        <w:rPr>
          <w:rFonts w:ascii="Times New Roman" w:hAnsi="Times New Roman"/>
          <w:sz w:val="24"/>
          <w:szCs w:val="24"/>
        </w:rPr>
        <w:t>;</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крестьяне;</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ученые.</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iCs/>
          <w:sz w:val="24"/>
          <w:szCs w:val="24"/>
        </w:rPr>
      </w:pPr>
      <w:r>
        <w:rPr>
          <w:rFonts w:ascii="Times New Roman" w:hAnsi="Times New Roman"/>
          <w:iCs/>
          <w:sz w:val="24"/>
          <w:szCs w:val="24"/>
        </w:rPr>
        <w:t>6.</w:t>
      </w:r>
      <w:r>
        <w:rPr>
          <w:rFonts w:ascii="Times New Roman" w:hAnsi="Times New Roman"/>
          <w:sz w:val="24"/>
          <w:szCs w:val="24"/>
          <w:shd w:val="clear" w:color="auto" w:fill="FFFFFF"/>
        </w:rPr>
        <w:t>Какая из перечисленных партий Китая находится в привилегированном положении</w:t>
      </w:r>
      <w:r>
        <w:rPr>
          <w:rFonts w:ascii="Times New Roman" w:hAnsi="Times New Roman"/>
          <w:iCs/>
          <w:sz w:val="24"/>
          <w:szCs w:val="24"/>
        </w:rPr>
        <w:t>:</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Китайская партия справедливости;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lastRenderedPageBreak/>
        <w:t xml:space="preserve">б) </w:t>
      </w:r>
      <w:r>
        <w:rPr>
          <w:rFonts w:ascii="Times New Roman" w:hAnsi="Times New Roman"/>
          <w:iCs/>
          <w:sz w:val="24"/>
          <w:szCs w:val="24"/>
        </w:rPr>
        <w:t>Крестьянско-рабочая демократическая партия</w:t>
      </w:r>
      <w:r>
        <w:rPr>
          <w:rFonts w:ascii="Times New Roman" w:hAnsi="Times New Roman"/>
          <w:sz w:val="24"/>
          <w:szCs w:val="24"/>
        </w:rPr>
        <w:t>;</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Лига демократического самоуправления Тайваня;</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Коммунистическая партия Китая.</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iCs/>
          <w:sz w:val="24"/>
          <w:szCs w:val="24"/>
        </w:rPr>
      </w:pPr>
      <w:r>
        <w:rPr>
          <w:rFonts w:ascii="Times New Roman" w:hAnsi="Times New Roman"/>
          <w:iCs/>
          <w:sz w:val="24"/>
          <w:szCs w:val="24"/>
        </w:rPr>
        <w:t>7. К высшим органам государственной власти КНР относятся:</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Всекитайское собрание народных представителей;</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председатель КНР;</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Конституционный совет;</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Государственный совет;</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д) Верховный народный суд.</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b/>
          <w:iCs/>
          <w:sz w:val="24"/>
          <w:szCs w:val="24"/>
        </w:rPr>
      </w:pPr>
      <w:r>
        <w:rPr>
          <w:rFonts w:ascii="Times New Roman" w:hAnsi="Times New Roman"/>
          <w:iCs/>
          <w:sz w:val="24"/>
          <w:szCs w:val="24"/>
        </w:rPr>
        <w:t>8.</w:t>
      </w:r>
      <w:r w:rsidRPr="00E835CB">
        <w:rPr>
          <w:rStyle w:val="a6"/>
          <w:rFonts w:ascii="Times New Roman" w:hAnsi="Times New Roman"/>
          <w:b w:val="0"/>
          <w:color w:val="160F19"/>
          <w:sz w:val="24"/>
          <w:szCs w:val="24"/>
          <w:shd w:val="clear" w:color="auto" w:fill="FFFFFF"/>
        </w:rPr>
        <w:t>В состав  Всекитайского собрания народных представителей входят</w:t>
      </w:r>
      <w:r w:rsidRPr="00E835CB">
        <w:rPr>
          <w:rFonts w:ascii="Times New Roman" w:hAnsi="Times New Roman"/>
          <w:b/>
          <w:iCs/>
          <w:sz w:val="24"/>
          <w:szCs w:val="24"/>
        </w:rPr>
        <w:t>:</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председатели комитетов;</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президиум сессии;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в) </w:t>
      </w:r>
      <w:r>
        <w:rPr>
          <w:rFonts w:ascii="Times New Roman" w:hAnsi="Times New Roman"/>
          <w:color w:val="160F19"/>
          <w:sz w:val="24"/>
          <w:szCs w:val="24"/>
          <w:shd w:val="clear" w:color="auto" w:fill="FFFFFF"/>
        </w:rPr>
        <w:t>делегации по избирательным единицам;</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начальник секретариата.</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iCs/>
          <w:sz w:val="24"/>
          <w:szCs w:val="24"/>
        </w:rPr>
      </w:pPr>
      <w:r>
        <w:rPr>
          <w:rFonts w:ascii="Times New Roman" w:hAnsi="Times New Roman"/>
          <w:iCs/>
          <w:sz w:val="24"/>
          <w:szCs w:val="24"/>
        </w:rPr>
        <w:t>9.  Формы автономных образований КНР, которые не являются разновидностью национальной автономии и обладают ограниченными правомочиями: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автономные волости;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автономные округа;</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национальные волости;</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автономные уезды.</w:t>
      </w:r>
    </w:p>
    <w:p w:rsidR="005608B9" w:rsidRDefault="005608B9" w:rsidP="005608B9">
      <w:pPr>
        <w:autoSpaceDE w:val="0"/>
        <w:autoSpaceDN w:val="0"/>
        <w:adjustRightInd w:val="0"/>
        <w:spacing w:after="0" w:line="240" w:lineRule="auto"/>
        <w:ind w:firstLine="284"/>
        <w:jc w:val="both"/>
        <w:rPr>
          <w:rFonts w:ascii="Times New Roman" w:hAnsi="Times New Roman"/>
          <w:color w:val="000000"/>
          <w:sz w:val="24"/>
          <w:szCs w:val="24"/>
        </w:rPr>
      </w:pPr>
    </w:p>
    <w:p w:rsidR="005608B9" w:rsidRDefault="005608B9" w:rsidP="005608B9">
      <w:pPr>
        <w:autoSpaceDE w:val="0"/>
        <w:autoSpaceDN w:val="0"/>
        <w:adjustRightInd w:val="0"/>
        <w:spacing w:after="0" w:line="240" w:lineRule="auto"/>
        <w:ind w:firstLine="284"/>
        <w:jc w:val="both"/>
        <w:rPr>
          <w:rFonts w:ascii="Times New Roman" w:hAnsi="Times New Roman"/>
          <w:iCs/>
          <w:sz w:val="24"/>
          <w:szCs w:val="24"/>
        </w:rPr>
      </w:pPr>
      <w:r>
        <w:rPr>
          <w:rFonts w:ascii="Times New Roman" w:hAnsi="Times New Roman"/>
          <w:iCs/>
          <w:sz w:val="24"/>
          <w:szCs w:val="24"/>
        </w:rPr>
        <w:t>10. Что из нижеперечисленного не является автономным районом:</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Сянган;</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Внутренняя Монголия;</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Макао;</w:t>
      </w:r>
    </w:p>
    <w:p w:rsidR="005608B9" w:rsidRDefault="005608B9" w:rsidP="005608B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Шанхай.</w:t>
      </w:r>
    </w:p>
    <w:p w:rsidR="005608B9" w:rsidRDefault="005608B9" w:rsidP="005608B9">
      <w:pPr>
        <w:pStyle w:val="a3"/>
        <w:shd w:val="clear" w:color="auto" w:fill="FFFFFF"/>
        <w:spacing w:before="0" w:beforeAutospacing="0" w:after="0" w:afterAutospacing="0"/>
        <w:jc w:val="both"/>
        <w:textAlignment w:val="baseline"/>
      </w:pPr>
    </w:p>
    <w:p w:rsidR="005608B9" w:rsidRDefault="005608B9" w:rsidP="005608B9">
      <w:pPr>
        <w:spacing w:after="0" w:line="240" w:lineRule="auto"/>
        <w:jc w:val="both"/>
        <w:rPr>
          <w:rFonts w:ascii="Times New Roman" w:hAnsi="Times New Roman"/>
          <w:sz w:val="24"/>
          <w:szCs w:val="24"/>
        </w:rPr>
      </w:pPr>
      <w:r>
        <w:rPr>
          <w:rFonts w:ascii="Times New Roman" w:hAnsi="Times New Roman"/>
          <w:sz w:val="24"/>
          <w:szCs w:val="24"/>
        </w:rPr>
        <w:t>3. ОСНОВНЫЕ ТЕРМИНЫ И ПОНЯТИЯ:</w:t>
      </w:r>
    </w:p>
    <w:p w:rsidR="005608B9" w:rsidRDefault="005608B9" w:rsidP="005608B9">
      <w:pPr>
        <w:pStyle w:val="a3"/>
        <w:shd w:val="clear" w:color="auto" w:fill="FFFFFF"/>
        <w:spacing w:before="0" w:beforeAutospacing="0" w:after="0" w:afterAutospacing="0"/>
        <w:jc w:val="both"/>
        <w:textAlignment w:val="baseline"/>
      </w:pPr>
      <w:r>
        <w:rPr>
          <w:color w:val="000000"/>
        </w:rPr>
        <w:t xml:space="preserve"> - </w:t>
      </w:r>
      <w:r>
        <w:t xml:space="preserve">Всекитайское собрание народных представителей, </w:t>
      </w:r>
      <w:r>
        <w:rPr>
          <w:bCs/>
        </w:rPr>
        <w:t>Государственный совет КНР</w:t>
      </w:r>
      <w:r>
        <w:t xml:space="preserve">, </w:t>
      </w:r>
      <w:r>
        <w:rPr>
          <w:bCs/>
        </w:rPr>
        <w:t>Верховный народный суд</w:t>
      </w:r>
      <w:r>
        <w:t xml:space="preserve">, </w:t>
      </w:r>
      <w:r>
        <w:rPr>
          <w:bCs/>
        </w:rPr>
        <w:t>унитарное государство,</w:t>
      </w:r>
      <w:r>
        <w:t xml:space="preserve"> автономные округа, автономные уезды, автономные волости.</w:t>
      </w:r>
    </w:p>
    <w:p w:rsidR="005608B9" w:rsidRDefault="005608B9" w:rsidP="005608B9">
      <w:pPr>
        <w:pStyle w:val="a3"/>
        <w:shd w:val="clear" w:color="auto" w:fill="FFFFFF"/>
        <w:spacing w:before="0" w:beforeAutospacing="0" w:after="0" w:afterAutospacing="0"/>
        <w:jc w:val="both"/>
        <w:textAlignment w:val="baseline"/>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t>4. СПИСОК РЕКОМЕНДУЕМОЙ ЛИТЕРАТУРЫ:</w:t>
      </w:r>
    </w:p>
    <w:p w:rsidR="00FD27E2" w:rsidRDefault="00FD27E2" w:rsidP="007054B1">
      <w:pPr>
        <w:spacing w:after="0" w:line="240" w:lineRule="auto"/>
        <w:rPr>
          <w:rFonts w:ascii="Times New Roman" w:hAnsi="Times New Roman"/>
          <w:sz w:val="24"/>
          <w:szCs w:val="24"/>
        </w:rPr>
      </w:pP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1. Автономов А.С. Конституционное (государственное) право зарубежных стран: Учебник. – М., 2005.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2. Конституционализм в современном государстве. – Тирасполь, 2009.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3. Конституционное право зарубежных стран: Учебник для вузов / Под общей ред. чл.-кор. РАН, проф. М.В.Баглая, д.ю.н. Ю.И.Лейбо, Л.М.Энтина. – 2-е изд., перераб.- М., 2005.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4. Комкова Г.Н. Конституционное право зарубежных стран: Учебник для бакалавров, М.,2013.</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5. Мишин А.А. Конституционное (государственное) право зарубежных стран: Учебник. – 10-е изд., испр. и доп. – М., 2003.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6. Попова А.В. Конституционное право зарубежных стран: Краткий курс лекций /А.В.Попова. – М., 2010. </w:t>
      </w:r>
    </w:p>
    <w:p w:rsidR="00FD27E2" w:rsidRDefault="00B07F80" w:rsidP="00E835CB">
      <w:pPr>
        <w:pStyle w:val="2"/>
        <w:spacing w:after="0" w:line="240" w:lineRule="auto"/>
        <w:jc w:val="both"/>
        <w:rPr>
          <w:rFonts w:ascii="Times New Roman" w:hAnsi="Times New Roman"/>
          <w:sz w:val="24"/>
          <w:szCs w:val="24"/>
        </w:rPr>
      </w:pPr>
      <w:r w:rsidRPr="00B07F80">
        <w:rPr>
          <w:rFonts w:ascii="Times New Roman" w:hAnsi="Times New Roman"/>
          <w:sz w:val="24"/>
          <w:szCs w:val="24"/>
        </w:rPr>
        <w:t>7. Чиркин В.Е. Конституционное право зарубежных стран: Учебник, - М.,  2000.</w:t>
      </w:r>
    </w:p>
    <w:p w:rsidR="00B07F80" w:rsidRDefault="00B07F80" w:rsidP="007054B1">
      <w:pPr>
        <w:spacing w:after="0" w:line="240" w:lineRule="auto"/>
        <w:rPr>
          <w:rFonts w:ascii="Times New Roman" w:hAnsi="Times New Roman"/>
          <w:sz w:val="24"/>
          <w:szCs w:val="24"/>
        </w:rPr>
      </w:pPr>
    </w:p>
    <w:p w:rsidR="00B07F80" w:rsidRPr="007054B1" w:rsidRDefault="00B07F80" w:rsidP="007054B1">
      <w:pPr>
        <w:spacing w:after="0" w:line="240" w:lineRule="auto"/>
        <w:rPr>
          <w:rFonts w:ascii="Times New Roman" w:hAnsi="Times New Roman"/>
          <w:sz w:val="24"/>
          <w:szCs w:val="24"/>
        </w:rPr>
      </w:pPr>
    </w:p>
    <w:sectPr w:rsidR="00B07F80" w:rsidRPr="007054B1" w:rsidSect="004128FE">
      <w:footerReference w:type="default" r:id="rId7"/>
      <w:pgSz w:w="11906" w:h="16838"/>
      <w:pgMar w:top="1134" w:right="850" w:bottom="1134" w:left="1701" w:header="397" w:footer="39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397" w:rsidRDefault="00E41397" w:rsidP="004128FE">
      <w:pPr>
        <w:spacing w:after="0" w:line="240" w:lineRule="auto"/>
      </w:pPr>
      <w:r>
        <w:separator/>
      </w:r>
    </w:p>
  </w:endnote>
  <w:endnote w:type="continuationSeparator" w:id="0">
    <w:p w:rsidR="00E41397" w:rsidRDefault="00E41397" w:rsidP="004128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00653"/>
      <w:docPartObj>
        <w:docPartGallery w:val="Page Numbers (Bottom of Page)"/>
        <w:docPartUnique/>
      </w:docPartObj>
    </w:sdtPr>
    <w:sdtContent>
      <w:p w:rsidR="004128FE" w:rsidRDefault="00EF360C">
        <w:pPr>
          <w:pStyle w:val="a9"/>
          <w:jc w:val="center"/>
        </w:pPr>
        <w:fldSimple w:instr=" PAGE   \* MERGEFORMAT ">
          <w:r w:rsidR="00E835CB">
            <w:rPr>
              <w:noProof/>
            </w:rPr>
            <w:t>5</w:t>
          </w:r>
        </w:fldSimple>
      </w:p>
    </w:sdtContent>
  </w:sdt>
  <w:p w:rsidR="004128FE" w:rsidRDefault="004128F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397" w:rsidRDefault="00E41397" w:rsidP="004128FE">
      <w:pPr>
        <w:spacing w:after="0" w:line="240" w:lineRule="auto"/>
      </w:pPr>
      <w:r>
        <w:separator/>
      </w:r>
    </w:p>
  </w:footnote>
  <w:footnote w:type="continuationSeparator" w:id="0">
    <w:p w:rsidR="00E41397" w:rsidRDefault="00E41397" w:rsidP="004128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054B1"/>
    <w:rsid w:val="00012F66"/>
    <w:rsid w:val="00146C57"/>
    <w:rsid w:val="004128FE"/>
    <w:rsid w:val="005608B9"/>
    <w:rsid w:val="00605EE2"/>
    <w:rsid w:val="007054B1"/>
    <w:rsid w:val="00B07F80"/>
    <w:rsid w:val="00E41397"/>
    <w:rsid w:val="00E835CB"/>
    <w:rsid w:val="00EF360C"/>
    <w:rsid w:val="00F767E4"/>
    <w:rsid w:val="00FD2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semiHidden/>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iPriority w:val="99"/>
    <w:semiHidden/>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unhideWhenUsed/>
    <w:rsid w:val="00B07F80"/>
    <w:pPr>
      <w:spacing w:after="120" w:line="480" w:lineRule="auto"/>
    </w:pPr>
  </w:style>
  <w:style w:type="character" w:customStyle="1" w:styleId="20">
    <w:name w:val="Основной текст 2 Знак"/>
    <w:basedOn w:val="a0"/>
    <w:link w:val="2"/>
    <w:uiPriority w:val="99"/>
    <w:rsid w:val="00B07F80"/>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1593</Words>
  <Characters>9083</Characters>
  <Application>Microsoft Office Word</Application>
  <DocSecurity>0</DocSecurity>
  <Lines>75</Lines>
  <Paragraphs>21</Paragraphs>
  <ScaleCrop>false</ScaleCrop>
  <Company>CtrlSoft</Company>
  <LinksUpToDate>false</LinksUpToDate>
  <CharactersWithSpaces>10655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ALLA</cp:lastModifiedBy>
  <cp:revision>10</cp:revision>
  <dcterms:created xsi:type="dcterms:W3CDTF">2019-07-25T13:08:00Z</dcterms:created>
  <dcterms:modified xsi:type="dcterms:W3CDTF">2019-07-25T13:52:00Z</dcterms:modified>
</cp:coreProperties>
</file>